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0170" w:rsidRPr="00900170" w:rsidRDefault="00900170" w:rsidP="00CC7B23">
      <w:pPr>
        <w:pBdr>
          <w:bottom w:val="single" w:sz="4" w:space="1" w:color="auto"/>
        </w:pBdr>
        <w:outlineLvl w:val="0"/>
        <w:rPr>
          <w:b/>
          <w:lang w:val="sr-Cyrl-BA"/>
        </w:rPr>
      </w:pPr>
      <w:bookmarkStart w:id="0" w:name="_Toc312073935"/>
      <w:r>
        <w:rPr>
          <w:b/>
          <w:lang w:val="sr-Cyrl-BA"/>
        </w:rPr>
        <w:t>Н</w:t>
      </w:r>
      <w:r w:rsidRPr="00900170">
        <w:rPr>
          <w:b/>
          <w:lang w:val="sr-Cyrl-BA"/>
        </w:rPr>
        <w:t>аучни</w:t>
      </w:r>
      <w:r>
        <w:rPr>
          <w:b/>
          <w:lang w:val="sr-Cyrl-BA"/>
        </w:rPr>
        <w:t xml:space="preserve"> и умјетнички</w:t>
      </w:r>
      <w:r w:rsidRPr="00900170">
        <w:rPr>
          <w:b/>
          <w:lang w:val="sr-Cyrl-BA"/>
        </w:rPr>
        <w:t xml:space="preserve"> скупов</w:t>
      </w:r>
      <w:r>
        <w:rPr>
          <w:b/>
          <w:lang w:val="sr-Cyrl-BA"/>
        </w:rPr>
        <w:t>и, конференције,</w:t>
      </w:r>
      <w:r w:rsidR="00743982">
        <w:rPr>
          <w:b/>
          <w:lang w:val="sr-Cyrl-BA"/>
        </w:rPr>
        <w:t xml:space="preserve"> семинари,</w:t>
      </w:r>
      <w:r>
        <w:rPr>
          <w:b/>
          <w:lang w:val="sr-Cyrl-BA"/>
        </w:rPr>
        <w:t xml:space="preserve"> форуми, фестивали и сл. организовани од стране факултета/ академије</w:t>
      </w:r>
      <w:r w:rsidR="00690F4E">
        <w:rPr>
          <w:b/>
          <w:lang w:val="sr-Cyrl-BA"/>
        </w:rPr>
        <w:t xml:space="preserve"> у 2023</w:t>
      </w:r>
      <w:r w:rsidRPr="00900170">
        <w:rPr>
          <w:b/>
          <w:lang w:val="sr-Cyrl-BA"/>
        </w:rPr>
        <w:t>.</w:t>
      </w:r>
      <w:bookmarkEnd w:id="0"/>
      <w:r w:rsidRPr="00900170">
        <w:rPr>
          <w:b/>
          <w:lang w:val="sr-Cyrl-BA"/>
        </w:rPr>
        <w:t xml:space="preserve"> </w:t>
      </w:r>
    </w:p>
    <w:p w:rsidR="00900170" w:rsidRDefault="00900170" w:rsidP="00900170">
      <w:pPr>
        <w:pStyle w:val="ListParagraph"/>
        <w:rPr>
          <w:lang w:val="sr-Cyrl-BA"/>
        </w:rPr>
      </w:pPr>
    </w:p>
    <w:p w:rsidR="00900170" w:rsidRPr="00900170" w:rsidRDefault="00900170" w:rsidP="00900170">
      <w:pPr>
        <w:outlineLvl w:val="1"/>
        <w:rPr>
          <w:b/>
          <w:lang w:val="sr-Cyrl-BA"/>
        </w:rPr>
      </w:pPr>
      <w:r w:rsidRPr="00900170">
        <w:rPr>
          <w:lang w:val="sr-Cyrl-BA"/>
        </w:rPr>
        <w:t xml:space="preserve"> </w:t>
      </w:r>
      <w:bookmarkStart w:id="1" w:name="_Toc312073936"/>
      <w:r w:rsidRPr="00900170">
        <w:rPr>
          <w:b/>
          <w:lang w:val="sr-Cyrl-BA"/>
        </w:rPr>
        <w:t>Укупан број скупова</w:t>
      </w:r>
      <w:bookmarkEnd w:id="1"/>
      <w:r w:rsidR="00690F4E">
        <w:rPr>
          <w:b/>
          <w:lang w:val="sr-Cyrl-BA"/>
        </w:rPr>
        <w:t xml:space="preserve"> у 2023</w:t>
      </w:r>
      <w:r w:rsidRPr="00900170">
        <w:rPr>
          <w:b/>
          <w:lang w:val="sr-Cyrl-BA"/>
        </w:rPr>
        <w:t>.</w:t>
      </w:r>
    </w:p>
    <w:tbl>
      <w:tblPr>
        <w:tblW w:w="206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00"/>
        <w:gridCol w:w="3059"/>
      </w:tblGrid>
      <w:tr w:rsidR="00900170" w:rsidRPr="00066976" w:rsidTr="00DF7E6D">
        <w:trPr>
          <w:trHeight w:val="350"/>
          <w:jc w:val="center"/>
        </w:trPr>
        <w:tc>
          <w:tcPr>
            <w:tcW w:w="900" w:type="dxa"/>
            <w:vMerge w:val="restart"/>
            <w:shd w:val="clear" w:color="auto" w:fill="C0C0C0"/>
            <w:vAlign w:val="center"/>
          </w:tcPr>
          <w:p w:rsidR="00900170" w:rsidRPr="006C4ABD" w:rsidRDefault="00900170" w:rsidP="00DF7E6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Batang"/>
                <w:sz w:val="20"/>
                <w:szCs w:val="20"/>
                <w:lang w:val="sr-Cyrl-BA" w:eastAsia="ko-KR"/>
              </w:rPr>
            </w:pPr>
            <w:r w:rsidRPr="006C4ABD">
              <w:rPr>
                <w:sz w:val="20"/>
                <w:szCs w:val="20"/>
                <w:lang w:val="sr-Cyrl-CS"/>
              </w:rPr>
              <w:t>Година</w:t>
            </w:r>
          </w:p>
        </w:tc>
        <w:tc>
          <w:tcPr>
            <w:tcW w:w="3059" w:type="dxa"/>
            <w:vMerge w:val="restart"/>
            <w:shd w:val="clear" w:color="auto" w:fill="C0C0C0"/>
            <w:vAlign w:val="center"/>
          </w:tcPr>
          <w:p w:rsidR="00900170" w:rsidRPr="006C4ABD" w:rsidRDefault="00900170" w:rsidP="00DF7E6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Batang"/>
                <w:sz w:val="20"/>
                <w:szCs w:val="20"/>
                <w:lang w:val="sr-Cyrl-BA" w:eastAsia="ko-KR"/>
              </w:rPr>
            </w:pPr>
            <w:r w:rsidRPr="006C4ABD">
              <w:rPr>
                <w:sz w:val="20"/>
                <w:szCs w:val="20"/>
                <w:lang w:val="sr-Cyrl-BA"/>
              </w:rPr>
              <w:t xml:space="preserve">Укупан број </w:t>
            </w:r>
            <w:r>
              <w:rPr>
                <w:sz w:val="20"/>
                <w:szCs w:val="20"/>
                <w:lang w:val="sr-Cyrl-BA"/>
              </w:rPr>
              <w:t>организованих научних/ умјетничких скупова</w:t>
            </w:r>
          </w:p>
        </w:tc>
      </w:tr>
      <w:tr w:rsidR="00900170" w:rsidRPr="00066976" w:rsidTr="00DF7E6D">
        <w:trPr>
          <w:trHeight w:val="671"/>
          <w:jc w:val="center"/>
        </w:trPr>
        <w:tc>
          <w:tcPr>
            <w:tcW w:w="900" w:type="dxa"/>
            <w:vMerge/>
            <w:shd w:val="clear" w:color="auto" w:fill="auto"/>
          </w:tcPr>
          <w:p w:rsidR="00900170" w:rsidRPr="00066976" w:rsidRDefault="00900170" w:rsidP="00DF7E6D">
            <w:pPr>
              <w:widowControl w:val="0"/>
              <w:autoSpaceDE w:val="0"/>
              <w:autoSpaceDN w:val="0"/>
              <w:adjustRightInd w:val="0"/>
              <w:rPr>
                <w:rFonts w:eastAsia="Batang"/>
                <w:sz w:val="20"/>
                <w:szCs w:val="20"/>
                <w:lang w:eastAsia="ko-KR"/>
              </w:rPr>
            </w:pPr>
          </w:p>
        </w:tc>
        <w:tc>
          <w:tcPr>
            <w:tcW w:w="3059" w:type="dxa"/>
            <w:vMerge/>
            <w:shd w:val="clear" w:color="auto" w:fill="auto"/>
          </w:tcPr>
          <w:p w:rsidR="00900170" w:rsidRPr="00066976" w:rsidRDefault="00900170" w:rsidP="00DF7E6D">
            <w:pPr>
              <w:widowControl w:val="0"/>
              <w:autoSpaceDE w:val="0"/>
              <w:autoSpaceDN w:val="0"/>
              <w:adjustRightInd w:val="0"/>
              <w:rPr>
                <w:rFonts w:eastAsia="Batang"/>
                <w:sz w:val="20"/>
                <w:szCs w:val="20"/>
                <w:lang w:eastAsia="ko-KR"/>
              </w:rPr>
            </w:pPr>
          </w:p>
        </w:tc>
      </w:tr>
      <w:tr w:rsidR="00900170" w:rsidRPr="00066976" w:rsidTr="00DF7E6D">
        <w:trPr>
          <w:trHeight w:val="347"/>
          <w:jc w:val="center"/>
        </w:trPr>
        <w:tc>
          <w:tcPr>
            <w:tcW w:w="900" w:type="dxa"/>
            <w:shd w:val="clear" w:color="auto" w:fill="auto"/>
            <w:vAlign w:val="center"/>
          </w:tcPr>
          <w:p w:rsidR="00900170" w:rsidRPr="001026BB" w:rsidRDefault="00900170" w:rsidP="00102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Batang"/>
                <w:sz w:val="20"/>
                <w:szCs w:val="20"/>
                <w:lang w:eastAsia="ko-KR"/>
              </w:rPr>
            </w:pPr>
            <w:r w:rsidRPr="00066976">
              <w:rPr>
                <w:rFonts w:eastAsia="Batang"/>
                <w:sz w:val="20"/>
                <w:szCs w:val="20"/>
                <w:lang w:val="sr-Cyrl-BA" w:eastAsia="ko-KR"/>
              </w:rPr>
              <w:t>20</w:t>
            </w:r>
            <w:r w:rsidR="00690F4E">
              <w:rPr>
                <w:rFonts w:eastAsia="Batang"/>
                <w:sz w:val="20"/>
                <w:szCs w:val="20"/>
                <w:lang w:val="sr-Cyrl-BA" w:eastAsia="ko-KR"/>
              </w:rPr>
              <w:t>23</w:t>
            </w:r>
          </w:p>
        </w:tc>
        <w:tc>
          <w:tcPr>
            <w:tcW w:w="3059" w:type="dxa"/>
            <w:shd w:val="clear" w:color="auto" w:fill="auto"/>
            <w:vAlign w:val="center"/>
          </w:tcPr>
          <w:p w:rsidR="00900170" w:rsidRPr="00066976" w:rsidRDefault="00900170" w:rsidP="00DF7E6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Batang"/>
                <w:sz w:val="20"/>
                <w:szCs w:val="20"/>
                <w:lang w:val="sr-Cyrl-BA" w:eastAsia="ko-KR"/>
              </w:rPr>
            </w:pPr>
          </w:p>
        </w:tc>
      </w:tr>
    </w:tbl>
    <w:p w:rsidR="00900170" w:rsidRDefault="00900170" w:rsidP="00900170">
      <w:pPr>
        <w:rPr>
          <w:lang w:val="sr-Cyrl-BA"/>
        </w:rPr>
      </w:pPr>
    </w:p>
    <w:p w:rsidR="009A1FA1" w:rsidRDefault="009A1FA1" w:rsidP="00900170">
      <w:pPr>
        <w:rPr>
          <w:lang w:val="sr-Cyrl-BA"/>
        </w:rPr>
      </w:pPr>
    </w:p>
    <w:p w:rsidR="009A1FA1" w:rsidRDefault="009A1FA1" w:rsidP="00900170">
      <w:pPr>
        <w:rPr>
          <w:lang w:val="sr-Cyrl-BA"/>
        </w:rPr>
      </w:pPr>
      <w:r w:rsidRPr="009A1FA1">
        <w:rPr>
          <w:highlight w:val="yellow"/>
          <w:lang w:val="sr-Cyrl-BA"/>
        </w:rPr>
        <w:t>ОБАВЕЗНО ДОСТАВИТИ!</w:t>
      </w:r>
    </w:p>
    <w:p w:rsidR="00900170" w:rsidRPr="00900170" w:rsidRDefault="009A1FA1" w:rsidP="00900170">
      <w:pPr>
        <w:outlineLvl w:val="1"/>
        <w:rPr>
          <w:b/>
          <w:lang w:val="sr-Cyrl-BA"/>
        </w:rPr>
      </w:pPr>
      <w:r>
        <w:rPr>
          <w:b/>
          <w:lang w:val="sr-Cyrl-BA"/>
        </w:rPr>
        <w:t>Појединачни п</w:t>
      </w:r>
      <w:r w:rsidR="0021669F">
        <w:rPr>
          <w:b/>
          <w:lang w:val="sr-Cyrl-BA"/>
        </w:rPr>
        <w:t>одаци о одржаним скуповима</w:t>
      </w:r>
      <w:r w:rsidR="00690F4E">
        <w:rPr>
          <w:b/>
          <w:lang w:val="sr-Cyrl-BA"/>
        </w:rPr>
        <w:t xml:space="preserve"> у 2023</w:t>
      </w:r>
      <w:bookmarkStart w:id="2" w:name="_GoBack"/>
      <w:bookmarkEnd w:id="2"/>
      <w:r w:rsidR="00900170" w:rsidRPr="00900170">
        <w:rPr>
          <w:b/>
          <w:lang w:val="sr-Cyrl-BA"/>
        </w:rPr>
        <w:t>.</w:t>
      </w:r>
      <w:r w:rsidR="00900170">
        <w:rPr>
          <w:b/>
          <w:lang w:val="sr-Cyrl-BA"/>
        </w:rPr>
        <w:t xml:space="preserve"> 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18"/>
        <w:gridCol w:w="5598"/>
      </w:tblGrid>
      <w:tr w:rsidR="00900170" w:rsidTr="00510933">
        <w:tc>
          <w:tcPr>
            <w:tcW w:w="3618" w:type="dxa"/>
            <w:shd w:val="clear" w:color="auto" w:fill="D9D9D9"/>
          </w:tcPr>
          <w:p w:rsidR="00900170" w:rsidRPr="00E54CB2" w:rsidRDefault="00753AFF" w:rsidP="00753AFF">
            <w:pPr>
              <w:spacing w:after="0"/>
              <w:jc w:val="left"/>
              <w:rPr>
                <w:lang w:val="sr-Cyrl-BA"/>
              </w:rPr>
            </w:pPr>
            <w:r>
              <w:rPr>
                <w:lang w:val="sr-Cyrl-BA"/>
              </w:rPr>
              <w:t>Назив скупа/ конференције/ форума/ фестивала и сл.</w:t>
            </w:r>
          </w:p>
        </w:tc>
        <w:tc>
          <w:tcPr>
            <w:tcW w:w="5598" w:type="dxa"/>
          </w:tcPr>
          <w:p w:rsidR="00900170" w:rsidRPr="00E54CB2" w:rsidRDefault="00900170" w:rsidP="00DF7E6D">
            <w:pPr>
              <w:spacing w:after="0"/>
              <w:rPr>
                <w:lang w:val="sr-Cyrl-BA"/>
              </w:rPr>
            </w:pPr>
          </w:p>
        </w:tc>
      </w:tr>
      <w:tr w:rsidR="00510933" w:rsidTr="00510933">
        <w:tc>
          <w:tcPr>
            <w:tcW w:w="3618" w:type="dxa"/>
            <w:shd w:val="clear" w:color="auto" w:fill="D9D9D9"/>
          </w:tcPr>
          <w:p w:rsidR="00510933" w:rsidRDefault="00510933" w:rsidP="00753AFF">
            <w:pPr>
              <w:spacing w:after="0"/>
              <w:jc w:val="left"/>
              <w:rPr>
                <w:lang w:val="sr-Cyrl-RS"/>
              </w:rPr>
            </w:pPr>
            <w:r>
              <w:rPr>
                <w:lang w:val="sr-Cyrl-RS"/>
              </w:rPr>
              <w:t>Категоризација</w:t>
            </w:r>
          </w:p>
          <w:p w:rsidR="00510933" w:rsidRPr="00510933" w:rsidRDefault="00510933" w:rsidP="00753AFF">
            <w:pPr>
              <w:spacing w:after="0"/>
              <w:jc w:val="left"/>
              <w:rPr>
                <w:lang w:val="sr-Cyrl-RS"/>
              </w:rPr>
            </w:pPr>
            <w:r>
              <w:rPr>
                <w:lang w:val="sr-Cyrl-RS"/>
              </w:rPr>
              <w:t xml:space="preserve"> ( Извор: МНРВОИД)</w:t>
            </w:r>
          </w:p>
        </w:tc>
        <w:tc>
          <w:tcPr>
            <w:tcW w:w="5598" w:type="dxa"/>
          </w:tcPr>
          <w:p w:rsidR="00510933" w:rsidRPr="00E54CB2" w:rsidRDefault="00510933" w:rsidP="00DF7E6D">
            <w:pPr>
              <w:spacing w:after="0"/>
              <w:rPr>
                <w:lang w:val="sr-Cyrl-BA"/>
              </w:rPr>
            </w:pPr>
          </w:p>
        </w:tc>
      </w:tr>
      <w:tr w:rsidR="00900170" w:rsidTr="00510933">
        <w:tc>
          <w:tcPr>
            <w:tcW w:w="3618" w:type="dxa"/>
            <w:shd w:val="clear" w:color="auto" w:fill="D9D9D9"/>
          </w:tcPr>
          <w:p w:rsidR="00510933" w:rsidRDefault="00510933" w:rsidP="00753AFF">
            <w:pPr>
              <w:spacing w:after="0"/>
              <w:jc w:val="left"/>
              <w:rPr>
                <w:lang w:val="sr-Cyrl-BA"/>
              </w:rPr>
            </w:pPr>
            <w:r>
              <w:rPr>
                <w:lang w:val="sr-Cyrl-BA"/>
              </w:rPr>
              <w:t xml:space="preserve">Класификација </w:t>
            </w:r>
          </w:p>
          <w:p w:rsidR="00900170" w:rsidRDefault="00510933" w:rsidP="00753AFF">
            <w:pPr>
              <w:spacing w:after="0"/>
              <w:jc w:val="left"/>
              <w:rPr>
                <w:lang w:val="sr-Cyrl-BA"/>
              </w:rPr>
            </w:pPr>
            <w:r>
              <w:rPr>
                <w:lang w:val="sr-Cyrl-BA"/>
              </w:rPr>
              <w:t xml:space="preserve">( Извор: МНРВОИД) </w:t>
            </w:r>
          </w:p>
        </w:tc>
        <w:tc>
          <w:tcPr>
            <w:tcW w:w="5598" w:type="dxa"/>
          </w:tcPr>
          <w:p w:rsidR="00900170" w:rsidRPr="00E54CB2" w:rsidRDefault="00900170" w:rsidP="00DF7E6D">
            <w:pPr>
              <w:spacing w:after="0"/>
              <w:rPr>
                <w:lang w:val="sr-Cyrl-BA"/>
              </w:rPr>
            </w:pPr>
          </w:p>
        </w:tc>
      </w:tr>
      <w:tr w:rsidR="00900170" w:rsidTr="00510933">
        <w:tc>
          <w:tcPr>
            <w:tcW w:w="3618" w:type="dxa"/>
            <w:shd w:val="clear" w:color="auto" w:fill="D9D9D9"/>
          </w:tcPr>
          <w:p w:rsidR="00900170" w:rsidRPr="00E54CB2" w:rsidRDefault="00900170" w:rsidP="00900170">
            <w:pPr>
              <w:spacing w:after="0"/>
              <w:jc w:val="left"/>
              <w:rPr>
                <w:lang w:val="sr-Cyrl-BA"/>
              </w:rPr>
            </w:pPr>
            <w:r>
              <w:rPr>
                <w:lang w:val="sr-Cyrl-BA"/>
              </w:rPr>
              <w:t>Мјесец (и година) одржавања скупа</w:t>
            </w:r>
          </w:p>
        </w:tc>
        <w:tc>
          <w:tcPr>
            <w:tcW w:w="5598" w:type="dxa"/>
          </w:tcPr>
          <w:p w:rsidR="00900170" w:rsidRPr="00E54CB2" w:rsidRDefault="00900170" w:rsidP="00DF7E6D">
            <w:pPr>
              <w:spacing w:after="0"/>
              <w:rPr>
                <w:lang w:val="sr-Cyrl-BA"/>
              </w:rPr>
            </w:pPr>
          </w:p>
        </w:tc>
      </w:tr>
      <w:tr w:rsidR="00900170" w:rsidTr="00510933">
        <w:tc>
          <w:tcPr>
            <w:tcW w:w="3618" w:type="dxa"/>
            <w:shd w:val="clear" w:color="auto" w:fill="D9D9D9"/>
          </w:tcPr>
          <w:p w:rsidR="00900170" w:rsidRDefault="0027493F" w:rsidP="00900170">
            <w:pPr>
              <w:spacing w:after="0"/>
              <w:jc w:val="left"/>
              <w:rPr>
                <w:lang w:val="sr-Cyrl-BA"/>
              </w:rPr>
            </w:pPr>
            <w:r>
              <w:rPr>
                <w:lang w:val="sr-Cyrl-BA"/>
              </w:rPr>
              <w:t>Периодичност</w:t>
            </w:r>
            <w:r w:rsidR="00900170">
              <w:rPr>
                <w:lang w:val="sr-Cyrl-BA"/>
              </w:rPr>
              <w:t xml:space="preserve"> одржавања (годишње, сваке 2,3 године, и сл.)</w:t>
            </w:r>
          </w:p>
        </w:tc>
        <w:tc>
          <w:tcPr>
            <w:tcW w:w="5598" w:type="dxa"/>
          </w:tcPr>
          <w:p w:rsidR="00900170" w:rsidRPr="00E54CB2" w:rsidRDefault="00900170" w:rsidP="00DF7E6D">
            <w:pPr>
              <w:spacing w:after="0"/>
              <w:rPr>
                <w:lang w:val="sr-Cyrl-BA"/>
              </w:rPr>
            </w:pPr>
          </w:p>
        </w:tc>
      </w:tr>
      <w:tr w:rsidR="009A1FA1" w:rsidTr="00510933">
        <w:tc>
          <w:tcPr>
            <w:tcW w:w="3618" w:type="dxa"/>
            <w:shd w:val="clear" w:color="auto" w:fill="D9D9D9"/>
          </w:tcPr>
          <w:p w:rsidR="009A1FA1" w:rsidRPr="00E54CB2" w:rsidRDefault="009A1FA1" w:rsidP="009A1FA1">
            <w:pPr>
              <w:spacing w:after="0"/>
              <w:jc w:val="left"/>
              <w:rPr>
                <w:lang w:val="sr-Cyrl-BA"/>
              </w:rPr>
            </w:pPr>
            <w:r>
              <w:rPr>
                <w:lang w:val="sr-Cyrl-BA"/>
              </w:rPr>
              <w:t>Назив публикације која се издаје као исход овог скупа</w:t>
            </w:r>
          </w:p>
        </w:tc>
        <w:tc>
          <w:tcPr>
            <w:tcW w:w="5598" w:type="dxa"/>
          </w:tcPr>
          <w:p w:rsidR="009A1FA1" w:rsidRPr="00E54CB2" w:rsidRDefault="009A1FA1" w:rsidP="00DF7E6D">
            <w:pPr>
              <w:spacing w:after="0"/>
              <w:rPr>
                <w:lang w:val="sr-Cyrl-BA"/>
              </w:rPr>
            </w:pPr>
          </w:p>
        </w:tc>
      </w:tr>
      <w:tr w:rsidR="00900170" w:rsidTr="00510933">
        <w:tc>
          <w:tcPr>
            <w:tcW w:w="3618" w:type="dxa"/>
            <w:shd w:val="clear" w:color="auto" w:fill="D9D9D9"/>
          </w:tcPr>
          <w:p w:rsidR="00900170" w:rsidRPr="00E54CB2" w:rsidRDefault="00900170" w:rsidP="00DF7E6D">
            <w:pPr>
              <w:spacing w:after="0"/>
              <w:rPr>
                <w:lang w:val="sr-Cyrl-BA"/>
              </w:rPr>
            </w:pPr>
            <w:r w:rsidRPr="00E54CB2">
              <w:rPr>
                <w:lang w:val="sr-Cyrl-BA"/>
              </w:rPr>
              <w:t>Резиме</w:t>
            </w:r>
            <w:r>
              <w:rPr>
                <w:lang w:val="sr-Cyrl-BA"/>
              </w:rPr>
              <w:t xml:space="preserve"> (</w:t>
            </w:r>
            <w:r w:rsidRPr="00900170">
              <w:rPr>
                <w:sz w:val="20"/>
                <w:lang w:val="sr-Cyrl-BA"/>
              </w:rPr>
              <w:t>2-3 реченице о скупу</w:t>
            </w:r>
            <w:r>
              <w:rPr>
                <w:lang w:val="sr-Cyrl-BA"/>
              </w:rPr>
              <w:t>)</w:t>
            </w:r>
          </w:p>
        </w:tc>
        <w:tc>
          <w:tcPr>
            <w:tcW w:w="5598" w:type="dxa"/>
          </w:tcPr>
          <w:p w:rsidR="00900170" w:rsidRPr="00E54CB2" w:rsidRDefault="00900170" w:rsidP="00DF7E6D">
            <w:pPr>
              <w:spacing w:after="0"/>
              <w:rPr>
                <w:lang w:val="sr-Cyrl-BA"/>
              </w:rPr>
            </w:pPr>
          </w:p>
        </w:tc>
      </w:tr>
    </w:tbl>
    <w:p w:rsidR="00900170" w:rsidRPr="00FF387A" w:rsidRDefault="00900170" w:rsidP="00900170">
      <w:pPr>
        <w:rPr>
          <w:sz w:val="20"/>
          <w:lang w:val="sr-Cyrl-BA"/>
        </w:rPr>
      </w:pPr>
      <w:r w:rsidRPr="00FF387A">
        <w:rPr>
          <w:sz w:val="20"/>
          <w:lang w:val="sr-Cyrl-BA"/>
        </w:rPr>
        <w:t>* креирати онолико табела колико је било организованих скупова</w:t>
      </w:r>
    </w:p>
    <w:p w:rsidR="00C16D11" w:rsidRDefault="00C16D11">
      <w:pPr>
        <w:rPr>
          <w:lang w:val="sr-Cyrl-BA"/>
        </w:rPr>
      </w:pPr>
    </w:p>
    <w:sectPr w:rsidR="00C16D11" w:rsidSect="00C16D1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7F187F"/>
    <w:multiLevelType w:val="multilevel"/>
    <w:tmpl w:val="57AA6FF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900170"/>
    <w:rsid w:val="000104DB"/>
    <w:rsid w:val="000465E8"/>
    <w:rsid w:val="000C1084"/>
    <w:rsid w:val="001026BB"/>
    <w:rsid w:val="00165D5A"/>
    <w:rsid w:val="001D6100"/>
    <w:rsid w:val="0021669F"/>
    <w:rsid w:val="00227552"/>
    <w:rsid w:val="00250C77"/>
    <w:rsid w:val="0027493F"/>
    <w:rsid w:val="0033200B"/>
    <w:rsid w:val="00345CE8"/>
    <w:rsid w:val="003A1C23"/>
    <w:rsid w:val="0045748D"/>
    <w:rsid w:val="00464287"/>
    <w:rsid w:val="00510933"/>
    <w:rsid w:val="005273E9"/>
    <w:rsid w:val="00583DDA"/>
    <w:rsid w:val="005B5E2F"/>
    <w:rsid w:val="005C3E67"/>
    <w:rsid w:val="00620AFD"/>
    <w:rsid w:val="00646870"/>
    <w:rsid w:val="00690F4E"/>
    <w:rsid w:val="00691540"/>
    <w:rsid w:val="006E4F1D"/>
    <w:rsid w:val="00743982"/>
    <w:rsid w:val="00753AFF"/>
    <w:rsid w:val="00757050"/>
    <w:rsid w:val="00764F39"/>
    <w:rsid w:val="007A16A9"/>
    <w:rsid w:val="00885122"/>
    <w:rsid w:val="00900170"/>
    <w:rsid w:val="0096444D"/>
    <w:rsid w:val="0099056E"/>
    <w:rsid w:val="009A1FA1"/>
    <w:rsid w:val="009F40AA"/>
    <w:rsid w:val="00AE5711"/>
    <w:rsid w:val="00AF5593"/>
    <w:rsid w:val="00AF6890"/>
    <w:rsid w:val="00B27033"/>
    <w:rsid w:val="00BD3E60"/>
    <w:rsid w:val="00C16D11"/>
    <w:rsid w:val="00C223DB"/>
    <w:rsid w:val="00CC7B23"/>
    <w:rsid w:val="00D86AB7"/>
    <w:rsid w:val="00DD4253"/>
    <w:rsid w:val="00E000F7"/>
    <w:rsid w:val="00EB2990"/>
    <w:rsid w:val="00F9508F"/>
    <w:rsid w:val="00FD4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98A0AE"/>
  <w15:docId w15:val="{C8D95888-BBC9-4377-9391-1BA4289977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00170"/>
    <w:pPr>
      <w:spacing w:after="120"/>
      <w:jc w:val="both"/>
    </w:pPr>
    <w:rPr>
      <w:rFonts w:ascii="Times New Roman" w:hAnsi="Times New Roman"/>
      <w:sz w:val="24"/>
      <w:szCs w:val="22"/>
      <w:lang w:val="sr-Latn-BA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DD4253"/>
    <w:pPr>
      <w:keepNext/>
      <w:keepLines/>
      <w:spacing w:before="480" w:after="240"/>
      <w:outlineLvl w:val="0"/>
    </w:pPr>
    <w:rPr>
      <w:rFonts w:eastAsia="Times New Roman"/>
      <w:b/>
      <w:bCs/>
      <w:sz w:val="28"/>
      <w:szCs w:val="28"/>
      <w:lang w:val="hr-BA"/>
    </w:rPr>
  </w:style>
  <w:style w:type="paragraph" w:styleId="Heading2">
    <w:name w:val="heading 2"/>
    <w:basedOn w:val="Normal"/>
    <w:next w:val="Normal"/>
    <w:link w:val="Heading2Char"/>
    <w:autoRedefine/>
    <w:uiPriority w:val="9"/>
    <w:qFormat/>
    <w:rsid w:val="00DD4253"/>
    <w:pPr>
      <w:keepNext/>
      <w:keepLines/>
      <w:spacing w:before="200"/>
      <w:outlineLvl w:val="1"/>
    </w:pPr>
    <w:rPr>
      <w:rFonts w:eastAsia="Times New Roman"/>
      <w:b/>
      <w:bCs/>
      <w:szCs w:val="26"/>
      <w:lang w:val="sr-Cyrl-CS"/>
    </w:rPr>
  </w:style>
  <w:style w:type="paragraph" w:styleId="Heading3">
    <w:name w:val="heading 3"/>
    <w:basedOn w:val="Heading2"/>
    <w:next w:val="Normal"/>
    <w:link w:val="Heading3Char"/>
    <w:autoRedefine/>
    <w:uiPriority w:val="9"/>
    <w:qFormat/>
    <w:rsid w:val="00DD4253"/>
    <w:pPr>
      <w:shd w:val="clear" w:color="auto" w:fill="D9D9D9"/>
      <w:outlineLvl w:val="2"/>
    </w:pPr>
    <w:rPr>
      <w:b w:val="0"/>
      <w:lang w:val="hr-BA"/>
    </w:rPr>
  </w:style>
  <w:style w:type="paragraph" w:styleId="Heading4">
    <w:name w:val="heading 4"/>
    <w:basedOn w:val="Normal"/>
    <w:next w:val="Normal"/>
    <w:link w:val="Heading4Char"/>
    <w:uiPriority w:val="9"/>
    <w:qFormat/>
    <w:rsid w:val="00DD4253"/>
    <w:pPr>
      <w:keepNext/>
      <w:outlineLvl w:val="3"/>
    </w:pPr>
    <w:rPr>
      <w:b/>
      <w:sz w:val="22"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D4253"/>
    <w:rPr>
      <w:rFonts w:ascii="Times New Roman" w:eastAsia="Times New Roman" w:hAnsi="Times New Roman"/>
      <w:b/>
      <w:bCs/>
      <w:sz w:val="28"/>
      <w:szCs w:val="28"/>
      <w:lang w:val="hr-BA"/>
    </w:rPr>
  </w:style>
  <w:style w:type="character" w:customStyle="1" w:styleId="Heading2Char">
    <w:name w:val="Heading 2 Char"/>
    <w:basedOn w:val="DefaultParagraphFont"/>
    <w:link w:val="Heading2"/>
    <w:uiPriority w:val="9"/>
    <w:rsid w:val="00DD4253"/>
    <w:rPr>
      <w:rFonts w:ascii="Times New Roman" w:eastAsia="Times New Roman" w:hAnsi="Times New Roman"/>
      <w:b/>
      <w:bCs/>
      <w:sz w:val="24"/>
      <w:szCs w:val="26"/>
      <w:lang w:val="sr-Cyrl-CS"/>
    </w:rPr>
  </w:style>
  <w:style w:type="character" w:customStyle="1" w:styleId="Heading3Char">
    <w:name w:val="Heading 3 Char"/>
    <w:basedOn w:val="DefaultParagraphFont"/>
    <w:link w:val="Heading3"/>
    <w:uiPriority w:val="9"/>
    <w:rsid w:val="00DD4253"/>
    <w:rPr>
      <w:rFonts w:ascii="Times New Roman" w:eastAsia="Times New Roman" w:hAnsi="Times New Roman"/>
      <w:bCs/>
      <w:sz w:val="24"/>
      <w:szCs w:val="26"/>
      <w:shd w:val="clear" w:color="auto" w:fill="D9D9D9"/>
      <w:lang w:val="hr-BA"/>
    </w:rPr>
  </w:style>
  <w:style w:type="character" w:customStyle="1" w:styleId="Heading4Char">
    <w:name w:val="Heading 4 Char"/>
    <w:basedOn w:val="DefaultParagraphFont"/>
    <w:link w:val="Heading4"/>
    <w:uiPriority w:val="9"/>
    <w:rsid w:val="00DD4253"/>
    <w:rPr>
      <w:rFonts w:ascii="Times New Roman" w:hAnsi="Times New Roman"/>
      <w:b/>
      <w:sz w:val="22"/>
      <w:szCs w:val="22"/>
      <w:lang w:val="sr-Cyrl-CS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DD4253"/>
    <w:pPr>
      <w:pBdr>
        <w:bottom w:val="single" w:sz="8" w:space="4" w:color="4F81BD"/>
      </w:pBdr>
      <w:spacing w:after="300"/>
      <w:contextualSpacing/>
    </w:pPr>
    <w:rPr>
      <w:rFonts w:eastAsia="Times New Roman"/>
      <w:spacing w:val="5"/>
      <w:kern w:val="28"/>
      <w:szCs w:val="52"/>
      <w:lang w:val="hr-BA"/>
    </w:rPr>
  </w:style>
  <w:style w:type="character" w:customStyle="1" w:styleId="TitleChar">
    <w:name w:val="Title Char"/>
    <w:basedOn w:val="DefaultParagraphFont"/>
    <w:link w:val="Title"/>
    <w:uiPriority w:val="10"/>
    <w:rsid w:val="00DD4253"/>
    <w:rPr>
      <w:rFonts w:ascii="Times New Roman" w:eastAsia="Times New Roman" w:hAnsi="Times New Roman" w:cs="Times New Roman"/>
      <w:spacing w:val="5"/>
      <w:kern w:val="28"/>
      <w:sz w:val="24"/>
      <w:szCs w:val="52"/>
      <w:lang w:val="hr-BA"/>
    </w:rPr>
  </w:style>
  <w:style w:type="character" w:styleId="Strong">
    <w:name w:val="Strong"/>
    <w:basedOn w:val="DefaultParagraphFont"/>
    <w:uiPriority w:val="22"/>
    <w:qFormat/>
    <w:rsid w:val="00DD4253"/>
    <w:rPr>
      <w:b/>
      <w:bCs/>
    </w:rPr>
  </w:style>
  <w:style w:type="character" w:styleId="Emphasis">
    <w:name w:val="Emphasis"/>
    <w:basedOn w:val="DefaultParagraphFont"/>
    <w:uiPriority w:val="20"/>
    <w:qFormat/>
    <w:rsid w:val="00DD4253"/>
    <w:rPr>
      <w:i/>
      <w:iCs/>
    </w:rPr>
  </w:style>
  <w:style w:type="paragraph" w:styleId="ListParagraph">
    <w:name w:val="List Paragraph"/>
    <w:basedOn w:val="Normal"/>
    <w:uiPriority w:val="34"/>
    <w:qFormat/>
    <w:rsid w:val="00DD4253"/>
    <w:pPr>
      <w:ind w:left="720"/>
      <w:contextualSpacing/>
    </w:pPr>
  </w:style>
  <w:style w:type="paragraph" w:styleId="TOCHeading">
    <w:name w:val="TOC Heading"/>
    <w:basedOn w:val="Heading1"/>
    <w:next w:val="Normal"/>
    <w:uiPriority w:val="39"/>
    <w:qFormat/>
    <w:rsid w:val="00DD4253"/>
    <w:pPr>
      <w:outlineLvl w:val="9"/>
    </w:pPr>
    <w:rPr>
      <w:rFonts w:ascii="Cambria" w:hAnsi="Cambria"/>
      <w:color w:val="365F91"/>
      <w:lang w:val="en-US"/>
    </w:rPr>
  </w:style>
  <w:style w:type="table" w:styleId="TableGrid">
    <w:name w:val="Table Grid"/>
    <w:basedOn w:val="TableNormal"/>
    <w:uiPriority w:val="59"/>
    <w:rsid w:val="00753A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51093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101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PC</cp:lastModifiedBy>
  <cp:revision>18</cp:revision>
  <dcterms:created xsi:type="dcterms:W3CDTF">2012-12-17T14:16:00Z</dcterms:created>
  <dcterms:modified xsi:type="dcterms:W3CDTF">2024-02-13T08:56:00Z</dcterms:modified>
</cp:coreProperties>
</file>